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AE" w:rsidRPr="00F05E78" w:rsidRDefault="00BF3412" w:rsidP="00F05E78">
      <w:pPr>
        <w:pStyle w:val="Ttulo"/>
        <w:spacing w:line="276" w:lineRule="auto"/>
        <w:jc w:val="center"/>
        <w:rPr>
          <w:rFonts w:ascii="Arial" w:hAnsi="Arial" w:cs="Arial"/>
          <w:spacing w:val="-10"/>
          <w:sz w:val="36"/>
          <w:szCs w:val="36"/>
        </w:rPr>
      </w:pPr>
      <w:r w:rsidRPr="00F05E78">
        <w:rPr>
          <w:rFonts w:ascii="Arial" w:hAnsi="Arial" w:cs="Arial"/>
          <w:spacing w:val="-10"/>
          <w:sz w:val="36"/>
          <w:szCs w:val="36"/>
        </w:rPr>
        <w:t>CARTA DE EXENCIÓN</w:t>
      </w:r>
    </w:p>
    <w:p w:rsidR="00F05E78" w:rsidRPr="00F05E78" w:rsidRDefault="00F05E78" w:rsidP="00F05E78">
      <w:pPr>
        <w:tabs>
          <w:tab w:val="left" w:pos="549"/>
        </w:tabs>
        <w:spacing w:line="276" w:lineRule="auto"/>
        <w:jc w:val="both"/>
        <w:rPr>
          <w:rFonts w:ascii="Arial" w:hAnsi="Arial" w:cs="Arial"/>
        </w:rPr>
      </w:pPr>
    </w:p>
    <w:p w:rsidR="00F05E78" w:rsidRPr="00F05E78" w:rsidRDefault="00F05E78" w:rsidP="00F05E78">
      <w:pPr>
        <w:tabs>
          <w:tab w:val="left" w:pos="549"/>
        </w:tabs>
        <w:spacing w:line="276" w:lineRule="auto"/>
        <w:jc w:val="both"/>
        <w:rPr>
          <w:rFonts w:ascii="Arial" w:hAnsi="Arial" w:cs="Arial"/>
        </w:rPr>
      </w:pPr>
    </w:p>
    <w:p w:rsidR="00913CAE" w:rsidRPr="00F05E78" w:rsidRDefault="00F05E78" w:rsidP="00F05E78">
      <w:pPr>
        <w:pStyle w:val="Prrafodelista"/>
        <w:numPr>
          <w:ilvl w:val="0"/>
          <w:numId w:val="1"/>
        </w:numPr>
        <w:tabs>
          <w:tab w:val="left" w:pos="549"/>
        </w:tabs>
        <w:spacing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>Nombrey direccióndelfabricanteodesurepresentanteautorizadoestablecidoenla</w:t>
      </w:r>
      <w:r w:rsidRPr="00F05E78">
        <w:rPr>
          <w:rFonts w:ascii="Arial" w:hAnsi="Arial" w:cs="Arial"/>
          <w:spacing w:val="-5"/>
        </w:rPr>
        <w:t>UE:</w:t>
      </w:r>
    </w:p>
    <w:p w:rsidR="00913CAE" w:rsidRPr="00F05E78" w:rsidRDefault="00F05E78" w:rsidP="00F05E78">
      <w:pPr>
        <w:pStyle w:val="Prrafodelista"/>
        <w:numPr>
          <w:ilvl w:val="1"/>
          <w:numId w:val="1"/>
        </w:numPr>
        <w:tabs>
          <w:tab w:val="left" w:pos="910"/>
        </w:tabs>
        <w:spacing w:before="247" w:line="276" w:lineRule="auto"/>
        <w:ind w:hanging="360"/>
        <w:jc w:val="both"/>
        <w:rPr>
          <w:rFonts w:ascii="Arial" w:hAnsi="Arial" w:cs="Arial"/>
        </w:rPr>
      </w:pPr>
      <w:r w:rsidRPr="00F05E78">
        <w:rPr>
          <w:rFonts w:ascii="Arial" w:hAnsi="Arial" w:cs="Arial"/>
          <w:spacing w:val="-2"/>
        </w:rPr>
        <w:t>Nombre/razónsocial:</w:t>
      </w:r>
    </w:p>
    <w:p w:rsidR="00207546" w:rsidRPr="00F05E78" w:rsidRDefault="00F05E78" w:rsidP="00F05E78">
      <w:pPr>
        <w:pStyle w:val="Prrafodelista"/>
        <w:numPr>
          <w:ilvl w:val="1"/>
          <w:numId w:val="1"/>
        </w:numPr>
        <w:tabs>
          <w:tab w:val="left" w:pos="910"/>
        </w:tabs>
        <w:spacing w:before="246" w:line="276" w:lineRule="auto"/>
        <w:ind w:hanging="360"/>
        <w:jc w:val="both"/>
        <w:rPr>
          <w:rFonts w:ascii="Arial" w:hAnsi="Arial" w:cs="Arial"/>
        </w:rPr>
      </w:pPr>
      <w:r w:rsidRPr="00F05E78">
        <w:rPr>
          <w:rFonts w:ascii="Arial" w:hAnsi="Arial" w:cs="Arial"/>
          <w:spacing w:val="-2"/>
        </w:rPr>
        <w:t>Dirección:</w:t>
      </w:r>
    </w:p>
    <w:p w:rsidR="00207546" w:rsidRPr="00F05E78" w:rsidRDefault="00F05E78" w:rsidP="00F05E78">
      <w:pPr>
        <w:pStyle w:val="Prrafodelista"/>
        <w:numPr>
          <w:ilvl w:val="0"/>
          <w:numId w:val="1"/>
        </w:numPr>
        <w:tabs>
          <w:tab w:val="left" w:pos="550"/>
        </w:tabs>
        <w:spacing w:before="240" w:line="276" w:lineRule="auto"/>
        <w:ind w:right="103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>La presente declaración de conformidad se expide bajo la exclusiva responsabilidad del fabricante(oinstalador).</w:t>
      </w:r>
      <w:r w:rsidRPr="00F05E78">
        <w:rPr>
          <w:rFonts w:ascii="Arial" w:hAnsi="Arial" w:cs="Arial"/>
          <w:i/>
          <w:iCs/>
          <w:color w:val="000000"/>
          <w:highlight w:val="lightGray"/>
        </w:rPr>
        <w:t>(Se consideraráfabricantey,porconsiguiente,sujeto alasobligaciones delmismo,a un importador o distribuidor cuando introduzca un AEE en el mercado con su nombre o marca comercial omodifique un AEE que ya se haya introducido en el mercado)</w:t>
      </w:r>
    </w:p>
    <w:p w:rsidR="00913CAE" w:rsidRPr="00F05E78" w:rsidRDefault="00F05E78" w:rsidP="00F05E78">
      <w:pPr>
        <w:pStyle w:val="Prrafodelista"/>
        <w:numPr>
          <w:ilvl w:val="0"/>
          <w:numId w:val="1"/>
        </w:numPr>
        <w:tabs>
          <w:tab w:val="left" w:pos="550"/>
        </w:tabs>
        <w:spacing w:before="200" w:line="276" w:lineRule="auto"/>
        <w:ind w:right="111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 xml:space="preserve">Declara que el/los productos: </w:t>
      </w:r>
      <w:r w:rsidRPr="00F05E78">
        <w:rPr>
          <w:rFonts w:ascii="Arial" w:hAnsi="Arial" w:cs="Arial"/>
          <w:i/>
          <w:iCs/>
          <w:color w:val="000000"/>
          <w:highlight w:val="lightGray"/>
        </w:rPr>
        <w:t>(Objeto de la declaración (identificación del AEE que permitala trazabilidad.Podrá incluir una foto si procede)</w:t>
      </w:r>
    </w:p>
    <w:p w:rsidR="00913CAE" w:rsidRPr="00F05E78" w:rsidRDefault="00F05E78" w:rsidP="00F05E78">
      <w:pPr>
        <w:pStyle w:val="Prrafodelista"/>
        <w:numPr>
          <w:ilvl w:val="1"/>
          <w:numId w:val="1"/>
        </w:numPr>
        <w:tabs>
          <w:tab w:val="left" w:pos="833"/>
        </w:tabs>
        <w:spacing w:before="200" w:line="276" w:lineRule="auto"/>
        <w:ind w:left="833" w:hanging="360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>Descripcióndel</w:t>
      </w:r>
      <w:r w:rsidRPr="00F05E78">
        <w:rPr>
          <w:rFonts w:ascii="Arial" w:hAnsi="Arial" w:cs="Arial"/>
          <w:spacing w:val="-2"/>
        </w:rPr>
        <w:t xml:space="preserve"> producto:</w:t>
      </w:r>
    </w:p>
    <w:p w:rsidR="00F05E78" w:rsidRPr="00F05E78" w:rsidRDefault="00F05E78" w:rsidP="00F05E78">
      <w:pPr>
        <w:pStyle w:val="Prrafodelista"/>
        <w:numPr>
          <w:ilvl w:val="1"/>
          <w:numId w:val="1"/>
        </w:numPr>
        <w:tabs>
          <w:tab w:val="left" w:pos="833"/>
        </w:tabs>
        <w:spacing w:line="276" w:lineRule="auto"/>
        <w:ind w:left="833" w:hanging="360"/>
        <w:jc w:val="both"/>
        <w:rPr>
          <w:rFonts w:ascii="Arial" w:hAnsi="Arial" w:cs="Arial"/>
        </w:rPr>
      </w:pPr>
      <w:r w:rsidRPr="00F05E78">
        <w:rPr>
          <w:rFonts w:ascii="Arial" w:hAnsi="Arial" w:cs="Arial"/>
          <w:spacing w:val="-2"/>
        </w:rPr>
        <w:t>Marca:</w:t>
      </w:r>
    </w:p>
    <w:p w:rsidR="00913CAE" w:rsidRPr="00F05E78" w:rsidRDefault="00F05E78" w:rsidP="00F05E78">
      <w:pPr>
        <w:pStyle w:val="Prrafodelista"/>
        <w:numPr>
          <w:ilvl w:val="1"/>
          <w:numId w:val="1"/>
        </w:numPr>
        <w:tabs>
          <w:tab w:val="left" w:pos="833"/>
        </w:tabs>
        <w:spacing w:line="276" w:lineRule="auto"/>
        <w:ind w:left="833" w:hanging="360"/>
        <w:jc w:val="both"/>
        <w:rPr>
          <w:rFonts w:ascii="Arial" w:hAnsi="Arial" w:cs="Arial"/>
        </w:rPr>
      </w:pPr>
      <w:r w:rsidRPr="00F05E78">
        <w:rPr>
          <w:rFonts w:ascii="Arial" w:hAnsi="Arial" w:cs="Arial"/>
          <w:spacing w:val="-2"/>
        </w:rPr>
        <w:t xml:space="preserve">Modelo: </w:t>
      </w:r>
      <w:r w:rsidRPr="00F05E78">
        <w:rPr>
          <w:rFonts w:ascii="Arial" w:hAnsi="Arial" w:cs="Arial"/>
          <w:i/>
          <w:iCs/>
          <w:color w:val="000000"/>
          <w:highlight w:val="lightGray"/>
        </w:rPr>
        <w:t>(Referencia del producto)</w:t>
      </w:r>
    </w:p>
    <w:p w:rsidR="00BF3412" w:rsidRPr="00F05E78" w:rsidRDefault="00BF3412" w:rsidP="00F05E78">
      <w:pPr>
        <w:pStyle w:val="Prrafodelista"/>
        <w:numPr>
          <w:ilvl w:val="1"/>
          <w:numId w:val="1"/>
        </w:numPr>
        <w:tabs>
          <w:tab w:val="left" w:pos="833"/>
        </w:tabs>
        <w:spacing w:before="246" w:line="276" w:lineRule="auto"/>
        <w:ind w:left="833" w:hanging="360"/>
        <w:jc w:val="both"/>
        <w:rPr>
          <w:rFonts w:ascii="Arial" w:hAnsi="Arial" w:cs="Arial"/>
        </w:rPr>
      </w:pPr>
      <w:r w:rsidRPr="00F05E78">
        <w:rPr>
          <w:rFonts w:ascii="Arial" w:hAnsi="Arial" w:cs="Arial"/>
          <w:spacing w:val="-2"/>
        </w:rPr>
        <w:t xml:space="preserve">Factura: </w:t>
      </w:r>
    </w:p>
    <w:p w:rsidR="00913CAE" w:rsidRPr="00F05E78" w:rsidRDefault="00F05E78" w:rsidP="00F05E78">
      <w:pPr>
        <w:pStyle w:val="Prrafodelista"/>
        <w:numPr>
          <w:ilvl w:val="1"/>
          <w:numId w:val="1"/>
        </w:numPr>
        <w:tabs>
          <w:tab w:val="left" w:pos="833"/>
        </w:tabs>
        <w:spacing w:line="276" w:lineRule="auto"/>
        <w:ind w:left="833" w:hanging="360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>Foto:</w:t>
      </w:r>
      <w:r w:rsidRPr="00F05E78">
        <w:rPr>
          <w:rFonts w:ascii="Arial" w:hAnsi="Arial" w:cs="Arial"/>
          <w:i/>
          <w:iCs/>
          <w:color w:val="000000"/>
          <w:highlight w:val="lightGray"/>
        </w:rPr>
        <w:t>(opcional)</w:t>
      </w:r>
    </w:p>
    <w:p w:rsidR="00BF3412" w:rsidRPr="00F05E78" w:rsidRDefault="00BF3412" w:rsidP="00F05E78">
      <w:pPr>
        <w:tabs>
          <w:tab w:val="left" w:pos="833"/>
        </w:tabs>
        <w:spacing w:line="276" w:lineRule="auto"/>
        <w:ind w:left="473"/>
        <w:jc w:val="both"/>
        <w:rPr>
          <w:rFonts w:ascii="Arial" w:hAnsi="Arial" w:cs="Arial"/>
        </w:rPr>
      </w:pPr>
    </w:p>
    <w:p w:rsidR="00913CAE" w:rsidRPr="00F05E78" w:rsidRDefault="00913CAE" w:rsidP="00F05E78">
      <w:pPr>
        <w:pStyle w:val="Textoindependiente"/>
        <w:spacing w:before="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13CAE" w:rsidRPr="00F05E78" w:rsidRDefault="00BF3412" w:rsidP="00F05E78">
      <w:pPr>
        <w:pStyle w:val="Prrafodelista"/>
        <w:numPr>
          <w:ilvl w:val="0"/>
          <w:numId w:val="1"/>
        </w:numPr>
        <w:tabs>
          <w:tab w:val="left" w:pos="550"/>
        </w:tabs>
        <w:spacing w:before="1" w:line="276" w:lineRule="auto"/>
        <w:ind w:right="101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 xml:space="preserve">Están exento(s) de </w:t>
      </w:r>
      <w:r w:rsidR="00F05E78" w:rsidRPr="00F05E78">
        <w:rPr>
          <w:rFonts w:ascii="Arial" w:hAnsi="Arial" w:cs="Arial"/>
        </w:rPr>
        <w:t>lasiguiente legislacióndearmonizacióndelaUnión</w:t>
      </w:r>
      <w:r w:rsidRPr="00F05E78">
        <w:rPr>
          <w:rFonts w:ascii="Arial" w:hAnsi="Arial" w:cs="Arial"/>
        </w:rPr>
        <w:t>:</w:t>
      </w:r>
    </w:p>
    <w:p w:rsidR="00913CAE" w:rsidRPr="00F05E78" w:rsidRDefault="00F05E78" w:rsidP="00F05E78">
      <w:pPr>
        <w:pStyle w:val="Prrafodelista"/>
        <w:numPr>
          <w:ilvl w:val="1"/>
          <w:numId w:val="1"/>
        </w:numPr>
        <w:tabs>
          <w:tab w:val="left" w:pos="833"/>
        </w:tabs>
        <w:spacing w:before="202" w:line="276" w:lineRule="auto"/>
        <w:ind w:left="833" w:right="116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 xml:space="preserve">Directiva 2011/65/UE del Parlamento Europeo y del Consejo, de 8 de junio de 2011, sobre restricciones ala utilización de determinadas sustancias peligrosas en aparatos eléctricos y </w:t>
      </w:r>
      <w:r w:rsidRPr="00F05E78">
        <w:rPr>
          <w:rFonts w:ascii="Arial" w:hAnsi="Arial" w:cs="Arial"/>
          <w:spacing w:val="-2"/>
        </w:rPr>
        <w:t>electrónicos.</w:t>
      </w:r>
    </w:p>
    <w:p w:rsidR="00207546" w:rsidRPr="00F05E78" w:rsidRDefault="00BF3412" w:rsidP="00F05E78">
      <w:pPr>
        <w:pStyle w:val="Prrafodelista"/>
        <w:numPr>
          <w:ilvl w:val="1"/>
          <w:numId w:val="1"/>
        </w:numPr>
        <w:tabs>
          <w:tab w:val="left" w:pos="833"/>
        </w:tabs>
        <w:spacing w:before="209" w:line="276" w:lineRule="auto"/>
        <w:ind w:left="833" w:hanging="360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>Real Decreto 993/2022, de 29 de noviembre, por el que se adoptan medidas de control para la importación de aparatos eléctricos y electrónicos, pilas y acumuladores procedentes de terceros países.</w:t>
      </w:r>
    </w:p>
    <w:p w:rsidR="00BF3412" w:rsidRPr="00F05E78" w:rsidRDefault="00BF3412" w:rsidP="00F05E78">
      <w:pPr>
        <w:pStyle w:val="Prrafodelista"/>
        <w:numPr>
          <w:ilvl w:val="0"/>
          <w:numId w:val="1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 xml:space="preserve">Debido a que se acoge a una(s) de las siguientes exenciones (art.2, apartado 4 de la Directiva 2011/65): </w:t>
      </w:r>
      <w:r w:rsidRPr="00F05E78">
        <w:rPr>
          <w:rFonts w:ascii="Arial" w:hAnsi="Arial" w:cs="Arial"/>
          <w:i/>
          <w:iCs/>
          <w:color w:val="000000"/>
          <w:highlight w:val="lightGray"/>
        </w:rPr>
        <w:t>(Marcar con una x)</w:t>
      </w:r>
    </w:p>
    <w:p w:rsidR="00207546" w:rsidRPr="00F05E78" w:rsidRDefault="00BF3412" w:rsidP="00F05E78">
      <w:pPr>
        <w:pStyle w:val="Prrafodelista"/>
        <w:numPr>
          <w:ilvl w:val="0"/>
          <w:numId w:val="2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>los aparatos necesarios para la protección de los intereses esenciales de seguridad de los Estados miembros, incluidas armas, municiones y material de guerra destinados a fines específicamente militares;</w:t>
      </w:r>
    </w:p>
    <w:p w:rsidR="00BF3412" w:rsidRPr="00F05E78" w:rsidRDefault="00BF3412" w:rsidP="00F05E78">
      <w:pPr>
        <w:pStyle w:val="Prrafodelista"/>
        <w:numPr>
          <w:ilvl w:val="0"/>
          <w:numId w:val="2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>los aparatos destinados a ser enviados al espacio;</w:t>
      </w:r>
    </w:p>
    <w:p w:rsidR="00BF3412" w:rsidRPr="00F05E78" w:rsidRDefault="00BF3412" w:rsidP="00F05E78">
      <w:pPr>
        <w:pStyle w:val="Prrafodelista"/>
        <w:numPr>
          <w:ilvl w:val="0"/>
          <w:numId w:val="2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lastRenderedPageBreak/>
        <w:t>los aparatos específicamente diseñados y que deban instalarse como parte de otro tipo de aparatos que no estén incluidos o no pertenezcan al ámbito de aplicación de la presente Directiva, que puedan cumplir su función solo si forman parte de dichos aparatos y que solo puedan ser sustituidos por los mismos aparatos específicamente diseñados;</w:t>
      </w:r>
    </w:p>
    <w:p w:rsidR="00BF3412" w:rsidRPr="00F05E78" w:rsidRDefault="00BF3412" w:rsidP="00F05E78">
      <w:pPr>
        <w:pStyle w:val="Prrafodelista"/>
        <w:numPr>
          <w:ilvl w:val="0"/>
          <w:numId w:val="2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>las herramientas industriales fijas de gran envergadura;</w:t>
      </w:r>
    </w:p>
    <w:p w:rsidR="00BF3412" w:rsidRPr="00346D9F" w:rsidRDefault="00BF3412" w:rsidP="00F05E78">
      <w:pPr>
        <w:pStyle w:val="Prrafodelista"/>
        <w:numPr>
          <w:ilvl w:val="0"/>
          <w:numId w:val="2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  <w:highlight w:val="yellow"/>
        </w:rPr>
      </w:pPr>
      <w:r w:rsidRPr="00346D9F">
        <w:rPr>
          <w:rFonts w:ascii="Arial" w:hAnsi="Arial" w:cs="Arial"/>
          <w:highlight w:val="yellow"/>
        </w:rPr>
        <w:t>las instalaciones fijas de gran envergadura;</w:t>
      </w:r>
    </w:p>
    <w:p w:rsidR="00207546" w:rsidRPr="00F05E78" w:rsidRDefault="00BF3412" w:rsidP="00F05E78">
      <w:pPr>
        <w:pStyle w:val="Prrafodelista"/>
        <w:numPr>
          <w:ilvl w:val="0"/>
          <w:numId w:val="2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>los medios de transporte de personas o mercancías, excluidos los vehículos eléctricos de dos ruedas que no estén homologados;</w:t>
      </w:r>
    </w:p>
    <w:p w:rsidR="00207546" w:rsidRPr="003B6F72" w:rsidRDefault="00207546" w:rsidP="00F05E78">
      <w:pPr>
        <w:pStyle w:val="Prrafodelista"/>
        <w:numPr>
          <w:ilvl w:val="0"/>
          <w:numId w:val="2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3B6F72">
        <w:rPr>
          <w:rFonts w:ascii="Arial" w:hAnsi="Arial" w:cs="Arial"/>
        </w:rPr>
        <w:t>la maquinaria móvil no de carretera facilitada exclusivamente para usos profesionales;</w:t>
      </w:r>
    </w:p>
    <w:p w:rsidR="00207546" w:rsidRPr="00F05E78" w:rsidRDefault="00207546" w:rsidP="00F05E78">
      <w:pPr>
        <w:pStyle w:val="Prrafodelista"/>
        <w:numPr>
          <w:ilvl w:val="0"/>
          <w:numId w:val="2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>los productos sanitarios implantables activos;</w:t>
      </w:r>
    </w:p>
    <w:p w:rsidR="00207546" w:rsidRPr="00F05E78" w:rsidRDefault="00207546" w:rsidP="00F05E78">
      <w:pPr>
        <w:pStyle w:val="Prrafodelista"/>
        <w:numPr>
          <w:ilvl w:val="0"/>
          <w:numId w:val="2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>los paneles fotovoltaicos previstos para ser utilizados en un sistema diseñado, ensamblado e instalado por profesionales para su uso permanente en un emplazamiento definido, destinados a la producción de energía solar para aplicaciones públicas, comerciales, industriales y residenciales;</w:t>
      </w:r>
    </w:p>
    <w:p w:rsidR="00F05E78" w:rsidRDefault="00207546" w:rsidP="00F05E78">
      <w:pPr>
        <w:pStyle w:val="Prrafodelista"/>
        <w:numPr>
          <w:ilvl w:val="0"/>
          <w:numId w:val="2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 xml:space="preserve">los aparatos específica y exclusivamente diseñados para fines de investigación y desarrollo, puestos a disposición únicamente en un contexto </w:t>
      </w:r>
      <w:proofErr w:type="spellStart"/>
      <w:r w:rsidRPr="00F05E78">
        <w:rPr>
          <w:rFonts w:ascii="Arial" w:hAnsi="Arial" w:cs="Arial"/>
        </w:rPr>
        <w:t>interempresas</w:t>
      </w:r>
      <w:proofErr w:type="spellEnd"/>
      <w:r w:rsidRPr="00F05E78">
        <w:rPr>
          <w:rFonts w:ascii="Arial" w:hAnsi="Arial" w:cs="Arial"/>
        </w:rPr>
        <w:t>.</w:t>
      </w:r>
    </w:p>
    <w:p w:rsidR="00F05E78" w:rsidRPr="00F05E78" w:rsidRDefault="00F05E78" w:rsidP="00F05E78">
      <w:pPr>
        <w:tabs>
          <w:tab w:val="left" w:pos="833"/>
        </w:tabs>
        <w:spacing w:before="209" w:line="276" w:lineRule="auto"/>
        <w:ind w:left="148"/>
        <w:jc w:val="both"/>
        <w:rPr>
          <w:rFonts w:ascii="Arial" w:hAnsi="Arial" w:cs="Arial"/>
        </w:rPr>
      </w:pPr>
    </w:p>
    <w:p w:rsidR="00F05E78" w:rsidRPr="00F05E78" w:rsidRDefault="00F05E78" w:rsidP="00F05E78">
      <w:p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 xml:space="preserve"> Otros motivos:</w:t>
      </w:r>
    </w:p>
    <w:p w:rsidR="00F05E78" w:rsidRPr="00F05E78" w:rsidRDefault="00F05E78" w:rsidP="00F05E78">
      <w:pPr>
        <w:pStyle w:val="Prrafodelista"/>
        <w:numPr>
          <w:ilvl w:val="0"/>
          <w:numId w:val="3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>Mercancía para feria</w:t>
      </w:r>
    </w:p>
    <w:p w:rsidR="00F05E78" w:rsidRPr="00F05E78" w:rsidRDefault="00F05E78" w:rsidP="00F05E78">
      <w:pPr>
        <w:pStyle w:val="Prrafodelista"/>
        <w:numPr>
          <w:ilvl w:val="0"/>
          <w:numId w:val="3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>Muestrario sin carácter comercial</w:t>
      </w:r>
    </w:p>
    <w:p w:rsidR="00F05E78" w:rsidRPr="00F05E78" w:rsidRDefault="00F05E78" w:rsidP="00F05E78">
      <w:pPr>
        <w:pStyle w:val="Prrafodelista"/>
        <w:numPr>
          <w:ilvl w:val="0"/>
          <w:numId w:val="3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>Producto para reparar (y posterior devolución a origen)</w:t>
      </w:r>
    </w:p>
    <w:p w:rsidR="00F05E78" w:rsidRPr="00F05E78" w:rsidRDefault="00F05E78" w:rsidP="00F05E78">
      <w:pPr>
        <w:pStyle w:val="Prrafodelista"/>
        <w:numPr>
          <w:ilvl w:val="0"/>
          <w:numId w:val="3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 xml:space="preserve">Retorno de mercancía </w:t>
      </w:r>
    </w:p>
    <w:p w:rsidR="00F05E78" w:rsidRPr="00F05E78" w:rsidRDefault="00F05E78" w:rsidP="00F05E78">
      <w:pPr>
        <w:pStyle w:val="Prrafodelista"/>
        <w:numPr>
          <w:ilvl w:val="0"/>
          <w:numId w:val="3"/>
        </w:num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  <w:r w:rsidRPr="00F05E78">
        <w:rPr>
          <w:rFonts w:ascii="Arial" w:hAnsi="Arial" w:cs="Arial"/>
        </w:rPr>
        <w:t>Otros</w:t>
      </w:r>
      <w:r>
        <w:rPr>
          <w:rFonts w:ascii="Arial" w:hAnsi="Arial" w:cs="Arial"/>
        </w:rPr>
        <w:t xml:space="preserve">: </w:t>
      </w:r>
      <w:r w:rsidRPr="00F05E78">
        <w:rPr>
          <w:rFonts w:ascii="Arial" w:hAnsi="Arial" w:cs="Arial"/>
          <w:i/>
          <w:iCs/>
          <w:color w:val="000000"/>
          <w:highlight w:val="lightGray"/>
        </w:rPr>
        <w:t>indicar motivo</w:t>
      </w:r>
      <w:r w:rsidRPr="00F05E78">
        <w:rPr>
          <w:rFonts w:ascii="Arial" w:hAnsi="Arial" w:cs="Arial"/>
          <w:i/>
          <w:iCs/>
          <w:color w:val="000000"/>
        </w:rPr>
        <w:t>…………………………………………</w:t>
      </w:r>
    </w:p>
    <w:p w:rsidR="00F05E78" w:rsidRPr="00F05E78" w:rsidRDefault="00F05E78" w:rsidP="00F05E78">
      <w:pPr>
        <w:tabs>
          <w:tab w:val="left" w:pos="833"/>
        </w:tabs>
        <w:spacing w:before="209" w:line="276" w:lineRule="auto"/>
        <w:jc w:val="both"/>
        <w:rPr>
          <w:rFonts w:ascii="Arial" w:hAnsi="Arial" w:cs="Arial"/>
        </w:rPr>
      </w:pPr>
    </w:p>
    <w:p w:rsidR="00BF3412" w:rsidRPr="00F05E78" w:rsidRDefault="00BF3412" w:rsidP="00F05E78">
      <w:pPr>
        <w:pStyle w:val="Prrafodelista"/>
        <w:tabs>
          <w:tab w:val="left" w:pos="833"/>
        </w:tabs>
        <w:spacing w:before="209" w:line="276" w:lineRule="auto"/>
        <w:ind w:left="550" w:firstLine="0"/>
        <w:jc w:val="both"/>
        <w:rPr>
          <w:rFonts w:ascii="Arial" w:hAnsi="Arial" w:cs="Arial"/>
        </w:rPr>
      </w:pPr>
    </w:p>
    <w:p w:rsidR="00BF3412" w:rsidRPr="00F05E78" w:rsidRDefault="00BF3412" w:rsidP="00F05E78">
      <w:pPr>
        <w:pStyle w:val="Textoindependiente"/>
        <w:spacing w:before="244" w:line="276" w:lineRule="auto"/>
        <w:ind w:right="3265"/>
        <w:jc w:val="both"/>
        <w:rPr>
          <w:rFonts w:ascii="Arial" w:hAnsi="Arial" w:cs="Arial"/>
          <w:sz w:val="22"/>
          <w:szCs w:val="22"/>
        </w:rPr>
      </w:pPr>
    </w:p>
    <w:p w:rsidR="00913CAE" w:rsidRPr="00F05E78" w:rsidRDefault="00F05E78" w:rsidP="00F05E78">
      <w:pPr>
        <w:pStyle w:val="Textoindependiente"/>
        <w:spacing w:before="244" w:line="276" w:lineRule="auto"/>
        <w:ind w:right="3265"/>
        <w:jc w:val="center"/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</w:pPr>
      <w:r w:rsidRPr="00F05E78">
        <w:rPr>
          <w:rFonts w:ascii="Arial" w:hAnsi="Arial" w:cs="Arial"/>
          <w:sz w:val="22"/>
          <w:szCs w:val="22"/>
        </w:rPr>
        <w:t xml:space="preserve">Firmadoporyennombrede: </w:t>
      </w:r>
      <w:r w:rsidRPr="00F05E78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(lugar y fecha de expedición) (nombre, cargo) (firma)</w:t>
      </w:r>
    </w:p>
    <w:sectPr w:rsidR="00913CAE" w:rsidRPr="00F05E78" w:rsidSect="00F05E78">
      <w:type w:val="continuous"/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2BDA"/>
    <w:multiLevelType w:val="hybridMultilevel"/>
    <w:tmpl w:val="0FA0BB9C"/>
    <w:lvl w:ilvl="0" w:tplc="62D4D76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30664F"/>
    <w:multiLevelType w:val="hybridMultilevel"/>
    <w:tmpl w:val="B8FAFC6C"/>
    <w:lvl w:ilvl="0" w:tplc="82D81C74">
      <w:start w:val="1"/>
      <w:numFmt w:val="decimal"/>
      <w:lvlText w:val="%1."/>
      <w:lvlJc w:val="left"/>
      <w:pPr>
        <w:ind w:left="148" w:hanging="437"/>
        <w:jc w:val="left"/>
      </w:pPr>
      <w:rPr>
        <w:rFonts w:ascii="Arial" w:eastAsia="Calibri" w:hAnsi="Arial" w:cs="Arial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9036100E">
      <w:numFmt w:val="bullet"/>
      <w:lvlText w:val=""/>
      <w:lvlJc w:val="left"/>
      <w:pPr>
        <w:ind w:left="5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355C7DB6">
      <w:numFmt w:val="bullet"/>
      <w:lvlText w:val="•"/>
      <w:lvlJc w:val="left"/>
      <w:pPr>
        <w:ind w:left="518" w:hanging="361"/>
      </w:pPr>
      <w:rPr>
        <w:rFonts w:hint="default"/>
        <w:lang w:val="es-ES" w:eastAsia="en-US" w:bidi="ar-SA"/>
      </w:rPr>
    </w:lvl>
    <w:lvl w:ilvl="3" w:tplc="14242710">
      <w:numFmt w:val="bullet"/>
      <w:lvlText w:val="•"/>
      <w:lvlJc w:val="left"/>
      <w:pPr>
        <w:ind w:left="1636" w:hanging="361"/>
      </w:pPr>
      <w:rPr>
        <w:rFonts w:hint="default"/>
        <w:lang w:val="es-ES" w:eastAsia="en-US" w:bidi="ar-SA"/>
      </w:rPr>
    </w:lvl>
    <w:lvl w:ilvl="4" w:tplc="D3CA9A90">
      <w:numFmt w:val="bullet"/>
      <w:lvlText w:val="•"/>
      <w:lvlJc w:val="left"/>
      <w:pPr>
        <w:ind w:left="2754" w:hanging="361"/>
      </w:pPr>
      <w:rPr>
        <w:rFonts w:hint="default"/>
        <w:lang w:val="es-ES" w:eastAsia="en-US" w:bidi="ar-SA"/>
      </w:rPr>
    </w:lvl>
    <w:lvl w:ilvl="5" w:tplc="F3BE782A">
      <w:numFmt w:val="bullet"/>
      <w:lvlText w:val="•"/>
      <w:lvlJc w:val="left"/>
      <w:pPr>
        <w:ind w:left="3872" w:hanging="361"/>
      </w:pPr>
      <w:rPr>
        <w:rFonts w:hint="default"/>
        <w:lang w:val="es-ES" w:eastAsia="en-US" w:bidi="ar-SA"/>
      </w:rPr>
    </w:lvl>
    <w:lvl w:ilvl="6" w:tplc="748CA14A">
      <w:numFmt w:val="bullet"/>
      <w:lvlText w:val="•"/>
      <w:lvlJc w:val="left"/>
      <w:pPr>
        <w:ind w:left="4990" w:hanging="361"/>
      </w:pPr>
      <w:rPr>
        <w:rFonts w:hint="default"/>
        <w:lang w:val="es-ES" w:eastAsia="en-US" w:bidi="ar-SA"/>
      </w:rPr>
    </w:lvl>
    <w:lvl w:ilvl="7" w:tplc="43128F66">
      <w:numFmt w:val="bullet"/>
      <w:lvlText w:val="•"/>
      <w:lvlJc w:val="left"/>
      <w:pPr>
        <w:ind w:left="6108" w:hanging="361"/>
      </w:pPr>
      <w:rPr>
        <w:rFonts w:hint="default"/>
        <w:lang w:val="es-ES" w:eastAsia="en-US" w:bidi="ar-SA"/>
      </w:rPr>
    </w:lvl>
    <w:lvl w:ilvl="8" w:tplc="B4AE1170">
      <w:numFmt w:val="bullet"/>
      <w:lvlText w:val="•"/>
      <w:lvlJc w:val="left"/>
      <w:pPr>
        <w:ind w:left="7226" w:hanging="361"/>
      </w:pPr>
      <w:rPr>
        <w:rFonts w:hint="default"/>
        <w:lang w:val="es-ES" w:eastAsia="en-US" w:bidi="ar-SA"/>
      </w:rPr>
    </w:lvl>
  </w:abstractNum>
  <w:abstractNum w:abstractNumId="2">
    <w:nsid w:val="7A090254"/>
    <w:multiLevelType w:val="hybridMultilevel"/>
    <w:tmpl w:val="1E96E482"/>
    <w:lvl w:ilvl="0" w:tplc="62D4D762">
      <w:start w:val="1"/>
      <w:numFmt w:val="bullet"/>
      <w:lvlText w:val=""/>
      <w:lvlJc w:val="left"/>
      <w:pPr>
        <w:ind w:left="5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13CAE"/>
    <w:rsid w:val="00131FEB"/>
    <w:rsid w:val="00207546"/>
    <w:rsid w:val="00346D9F"/>
    <w:rsid w:val="003B6F72"/>
    <w:rsid w:val="008A2229"/>
    <w:rsid w:val="00913CAE"/>
    <w:rsid w:val="00960DF3"/>
    <w:rsid w:val="009E4E2A"/>
    <w:rsid w:val="00BF3412"/>
    <w:rsid w:val="00CD1655"/>
    <w:rsid w:val="00F05E78"/>
    <w:rsid w:val="00F204D7"/>
    <w:rsid w:val="00F9318B"/>
    <w:rsid w:val="00FC4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55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6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D1655"/>
    <w:pPr>
      <w:spacing w:before="242"/>
      <w:ind w:left="833" w:hanging="360"/>
    </w:pPr>
    <w:rPr>
      <w:sz w:val="24"/>
      <w:szCs w:val="24"/>
    </w:rPr>
  </w:style>
  <w:style w:type="paragraph" w:styleId="Ttulo">
    <w:name w:val="Title"/>
    <w:basedOn w:val="Normal"/>
    <w:uiPriority w:val="10"/>
    <w:qFormat/>
    <w:rsid w:val="00CD1655"/>
    <w:pPr>
      <w:spacing w:line="563" w:lineRule="exact"/>
      <w:ind w:left="113"/>
    </w:pPr>
    <w:rPr>
      <w:rFonts w:ascii="Calibri Light" w:eastAsia="Calibri Light" w:hAnsi="Calibri Light" w:cs="Calibri Light"/>
      <w:sz w:val="48"/>
      <w:szCs w:val="48"/>
    </w:rPr>
  </w:style>
  <w:style w:type="paragraph" w:styleId="Prrafodelista">
    <w:name w:val="List Paragraph"/>
    <w:basedOn w:val="Normal"/>
    <w:uiPriority w:val="1"/>
    <w:qFormat/>
    <w:rsid w:val="00CD1655"/>
    <w:pPr>
      <w:spacing w:before="242"/>
      <w:ind w:left="833" w:hanging="360"/>
    </w:pPr>
  </w:style>
  <w:style w:type="paragraph" w:customStyle="1" w:styleId="TableParagraph">
    <w:name w:val="Table Paragraph"/>
    <w:basedOn w:val="Normal"/>
    <w:uiPriority w:val="1"/>
    <w:qFormat/>
    <w:rsid w:val="00CD16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Motta Martínez, Maria</dc:creator>
  <cp:lastModifiedBy>Usuario</cp:lastModifiedBy>
  <cp:revision>4</cp:revision>
  <dcterms:created xsi:type="dcterms:W3CDTF">2025-07-01T08:09:00Z</dcterms:created>
  <dcterms:modified xsi:type="dcterms:W3CDTF">2026-01-14T09:49:00Z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Word para Microsoft 365</vt:lpwstr>
  </property>
</Properties>
</file>